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3"/>
        <w:ind w:left="116" w:right="116"/>
        <w:jc w:val="both"/>
      </w:pPr>
      <w:r>
        <w:rPr>
          <w:b/>
          <w:color w:val="FF0000"/>
        </w:rPr>
        <w:t>ATTENTION</w:t>
      </w:r>
      <w:r>
        <w:rPr>
          <w:b/>
          <w:color w:val="FF0000"/>
          <w:spacing w:val="-3"/>
        </w:rPr>
        <w:t> </w:t>
      </w:r>
      <w:r>
        <w:rPr>
          <w:b/>
          <w:color w:val="FF0000"/>
        </w:rPr>
        <w:t>: </w:t>
      </w:r>
      <w:r>
        <w:rPr>
          <w:color w:val="FF0000"/>
        </w:rPr>
        <w:t>Ce modèle ne vous est proposé qu’à titre indicatif et doit être adapté pour chaque situation particulière. Il est toujours nécessaire de prendre l’avis ou le conseil d’une association ou</w:t>
      </w:r>
      <w:r>
        <w:rPr>
          <w:color w:val="FF0000"/>
          <w:spacing w:val="40"/>
        </w:rPr>
        <w:t> </w:t>
      </w:r>
      <w:r>
        <w:rPr>
          <w:color w:val="FF0000"/>
        </w:rPr>
        <w:t>d’un avocat au préalable.</w: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pStyle w:val="BodyText"/>
        <w:spacing w:before="92"/>
        <w:ind w:left="116"/>
      </w:pPr>
      <w:r>
        <w:rPr/>
        <w:t>Monsieur</w:t>
      </w:r>
      <w:r>
        <w:rPr>
          <w:spacing w:val="-3"/>
        </w:rPr>
        <w:t> </w:t>
      </w:r>
      <w:r>
        <w:rPr>
          <w:spacing w:val="-4"/>
        </w:rPr>
        <w:t>xxxx</w:t>
      </w:r>
    </w:p>
    <w:p>
      <w:pPr>
        <w:pStyle w:val="BodyText"/>
        <w:spacing w:before="1"/>
        <w:ind w:left="116" w:right="2031"/>
      </w:pPr>
      <w:r>
        <w:rPr/>
        <w:t>Adresse</w:t>
      </w:r>
      <w:r>
        <w:rPr>
          <w:spacing w:val="-12"/>
        </w:rPr>
        <w:t> </w:t>
      </w:r>
      <w:r>
        <w:rPr/>
        <w:t>postale</w:t>
      </w:r>
      <w:r>
        <w:rPr>
          <w:spacing w:val="-13"/>
        </w:rPr>
        <w:t> </w:t>
      </w:r>
      <w:r>
        <w:rPr/>
        <w:t>:</w:t>
      </w:r>
      <w:r>
        <w:rPr>
          <w:spacing w:val="-11"/>
        </w:rPr>
        <w:t> </w:t>
      </w:r>
      <w:r>
        <w:rPr/>
        <w:t>xxxxx Téléphone : 06.xxxxxx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11"/>
        <w:ind w:left="116" w:right="0" w:firstLine="0"/>
        <w:jc w:val="left"/>
        <w:rPr>
          <w:rFonts w:ascii="Arial-BoldItalicMT"/>
          <w:b/>
          <w:i/>
          <w:sz w:val="20"/>
        </w:rPr>
      </w:pPr>
      <w:r>
        <w:rPr>
          <w:rFonts w:ascii="Arial-BoldItalicMT"/>
          <w:b/>
          <w:i/>
          <w:w w:val="90"/>
          <w:sz w:val="20"/>
          <w:u w:val="single"/>
        </w:rPr>
        <w:t>Par</w:t>
      </w:r>
      <w:r>
        <w:rPr>
          <w:rFonts w:ascii="Arial-BoldItalicMT"/>
          <w:b/>
          <w:i/>
          <w:spacing w:val="-9"/>
          <w:w w:val="90"/>
          <w:sz w:val="20"/>
          <w:u w:val="single"/>
        </w:rPr>
        <w:t> </w:t>
      </w:r>
      <w:r>
        <w:rPr>
          <w:rFonts w:ascii="Arial-BoldItalicMT"/>
          <w:b/>
          <w:i/>
          <w:w w:val="90"/>
          <w:sz w:val="20"/>
          <w:u w:val="single"/>
        </w:rPr>
        <w:t>lettre</w:t>
      </w:r>
      <w:r>
        <w:rPr>
          <w:rFonts w:ascii="Arial-BoldItalicMT"/>
          <w:b/>
          <w:i/>
          <w:spacing w:val="-8"/>
          <w:w w:val="90"/>
          <w:sz w:val="20"/>
          <w:u w:val="single"/>
        </w:rPr>
        <w:t> </w:t>
      </w:r>
      <w:r>
        <w:rPr>
          <w:rFonts w:ascii="Arial-BoldItalicMT"/>
          <w:b/>
          <w:i/>
          <w:spacing w:val="-5"/>
          <w:w w:val="90"/>
          <w:sz w:val="20"/>
          <w:u w:val="single"/>
        </w:rPr>
        <w:t>RAR</w:t>
      </w:r>
    </w:p>
    <w:p>
      <w:pPr>
        <w:pStyle w:val="BodyText"/>
        <w:spacing w:before="179"/>
        <w:ind w:left="116"/>
      </w:pPr>
      <w:r>
        <w:rPr>
          <w:u w:val="single"/>
        </w:rPr>
        <w:t>Objet</w:t>
      </w:r>
      <w:r>
        <w:rPr>
          <w:spacing w:val="-6"/>
          <w:u w:val="single"/>
        </w:rPr>
        <w:t> </w:t>
      </w:r>
      <w:r>
        <w:rPr>
          <w:i/>
        </w:rPr>
        <w:t>:</w:t>
      </w:r>
      <w:r>
        <w:rPr>
          <w:i/>
          <w:spacing w:val="-3"/>
        </w:rPr>
        <w:t> </w:t>
      </w:r>
      <w:r>
        <w:rPr/>
        <w:t>Demande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Raccordement</w:t>
      </w:r>
      <w:r>
        <w:rPr>
          <w:spacing w:val="-4"/>
        </w:rPr>
        <w:t> </w:t>
      </w:r>
      <w:r>
        <w:rPr/>
        <w:t>électrique</w:t>
      </w:r>
      <w:r>
        <w:rPr>
          <w:spacing w:val="-4"/>
        </w:rPr>
        <w:t> </w:t>
      </w:r>
      <w:r>
        <w:rPr>
          <w:spacing w:val="-2"/>
        </w:rPr>
        <w:t>provisoire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</w:pPr>
    </w:p>
    <w:p>
      <w:pPr>
        <w:pStyle w:val="BodyText"/>
        <w:spacing w:before="4"/>
        <w:rPr>
          <w:sz w:val="30"/>
        </w:rPr>
      </w:pPr>
    </w:p>
    <w:p>
      <w:pPr>
        <w:spacing w:line="228" w:lineRule="exact" w:before="0"/>
        <w:ind w:left="116" w:right="0" w:firstLine="0"/>
        <w:jc w:val="left"/>
        <w:rPr>
          <w:b/>
          <w:sz w:val="20"/>
        </w:rPr>
      </w:pPr>
      <w:r>
        <w:rPr>
          <w:b/>
          <w:sz w:val="20"/>
        </w:rPr>
        <w:t>MAIRIE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pacing w:val="-4"/>
          <w:sz w:val="20"/>
        </w:rPr>
        <w:t>xxxx</w:t>
      </w:r>
    </w:p>
    <w:p>
      <w:pPr>
        <w:pStyle w:val="BodyText"/>
        <w:spacing w:line="251" w:lineRule="exact"/>
        <w:ind w:left="116"/>
      </w:pPr>
      <w:r>
        <w:rPr/>
        <w:t>A</w:t>
      </w:r>
      <w:r>
        <w:rPr>
          <w:spacing w:val="-4"/>
        </w:rPr>
        <w:t> </w:t>
      </w:r>
      <w:r>
        <w:rPr/>
        <w:t>l’attention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Monsieur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4"/>
        </w:rPr>
        <w:t>Maire</w:t>
      </w:r>
    </w:p>
    <w:p>
      <w:pPr>
        <w:pStyle w:val="Title"/>
      </w:pPr>
      <w:r>
        <w:rPr/>
        <w:t>xx</w:t>
      </w:r>
      <w:r>
        <w:rPr>
          <w:spacing w:val="-15"/>
        </w:rPr>
        <w:t> </w:t>
      </w:r>
      <w:r>
        <w:rPr/>
        <w:t>rue</w:t>
      </w:r>
      <w:r>
        <w:rPr>
          <w:spacing w:val="-15"/>
        </w:rPr>
        <w:t> </w:t>
      </w:r>
      <w:r>
        <w:rPr/>
        <w:t>de </w:t>
      </w:r>
      <w:r>
        <w:rPr>
          <w:spacing w:val="-2"/>
        </w:rPr>
        <w:t>xxxxxx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ind w:left="171"/>
      </w:pPr>
      <w:r>
        <w:rPr/>
        <w:t>xx, le</w:t>
      </w:r>
      <w:r>
        <w:rPr>
          <w:spacing w:val="-2"/>
        </w:rPr>
        <w:t> </w:t>
      </w:r>
      <w:r>
        <w:rPr/>
        <w:t>xx</w:t>
      </w:r>
      <w:r>
        <w:rPr>
          <w:spacing w:val="1"/>
        </w:rPr>
        <w:t> </w:t>
      </w:r>
      <w:r>
        <w:rPr>
          <w:spacing w:val="-4"/>
        </w:rPr>
        <w:t>201x</w:t>
      </w:r>
    </w:p>
    <w:p>
      <w:pPr>
        <w:spacing w:after="0"/>
        <w:sectPr>
          <w:type w:val="continuous"/>
          <w:pgSz w:w="11910" w:h="16840"/>
          <w:pgMar w:top="620" w:bottom="280" w:left="1300" w:right="1300"/>
          <w:cols w:num="2" w:equalWidth="0">
            <w:col w:w="5128" w:space="537"/>
            <w:col w:w="36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2"/>
        <w:ind w:left="116"/>
        <w:jc w:val="both"/>
      </w:pPr>
      <w:r>
        <w:rPr/>
        <w:t>Monsieur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>
          <w:spacing w:val="-2"/>
        </w:rPr>
        <w:t>Maire,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6" w:right="113"/>
        <w:jc w:val="both"/>
      </w:pPr>
      <w:r>
        <w:rPr/>
        <w:t>J’ai sollicité auprès du concessionnaire du réseau électrique le branchement d’un </w:t>
      </w:r>
      <w:r>
        <w:rPr>
          <w:i/>
        </w:rPr>
        <w:t>compteur électrique provisoire </w:t>
      </w:r>
      <w:r>
        <w:rPr>
          <w:color w:val="FF0000"/>
        </w:rPr>
        <w:t>pour la période allant de</w:t>
      </w:r>
      <w:r>
        <w:rPr>
          <w:color w:val="FF0000"/>
          <w:spacing w:val="80"/>
          <w:w w:val="150"/>
        </w:rPr>
        <w:t> </w:t>
      </w:r>
      <w:r>
        <w:rPr>
          <w:color w:val="FF0000"/>
        </w:rPr>
        <w:t>à</w:t>
      </w:r>
      <w:r>
        <w:rPr>
          <w:color w:val="FF0000"/>
          <w:spacing w:val="80"/>
        </w:rPr>
        <w:t>  </w:t>
      </w:r>
      <w:r>
        <w:rPr/>
        <w:t>sur le terrain dont je suis propriétaire à xxx (indiquer</w:t>
      </w:r>
      <w:r>
        <w:rPr>
          <w:spacing w:val="40"/>
        </w:rPr>
        <w:t> </w:t>
      </w:r>
      <w:r>
        <w:rPr/>
        <w:t>l’adresse du terrain).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/>
        <w:t>Comme vous le savez, l’article L.121-1 du Code de l’énergie a intégré le principe, adopté pour la première fois par le législateur le 10 février 2000, que le droit à l’électricité est un droit destiné à satisfaire un besoin fondamental auquel tout citoyen, quel qu’il soit et d’où qu’il vienne, peut prétendre. Je m’étonnerai donc d’un éventuel refus de votre part d’accéder à l’électricité, d’autant que je ne sollicite qu’un simple raccordement provisoire et qu’il est de jurisprudence constante que le Maire ne peut se prévaloir de l’article L111-12 du Code de l’Urbanisme ou de ses pouvoirs de police pour s’opposer à un raccordement provisoire.</w:t>
      </w:r>
    </w:p>
    <w:p>
      <w:pPr>
        <w:pStyle w:val="BodyText"/>
      </w:pPr>
    </w:p>
    <w:p>
      <w:pPr>
        <w:spacing w:before="0"/>
        <w:ind w:left="116" w:right="112" w:firstLine="0"/>
        <w:jc w:val="both"/>
        <w:rPr>
          <w:sz w:val="22"/>
        </w:rPr>
      </w:pPr>
      <w:r>
        <w:rPr>
          <w:sz w:val="22"/>
        </w:rPr>
        <w:t>De plus, le raccordement provisoire ne peut être refusé à toute personne en faisant la demande et le caractère non-constructible d’un terrain ne peut constituer un motif de refus de ce type de</w:t>
      </w:r>
      <w:r>
        <w:rPr>
          <w:spacing w:val="40"/>
          <w:sz w:val="22"/>
        </w:rPr>
        <w:t> </w:t>
      </w:r>
      <w:r>
        <w:rPr>
          <w:sz w:val="22"/>
        </w:rPr>
        <w:t>raccordement </w:t>
      </w:r>
      <w:r>
        <w:rPr>
          <w:i/>
          <w:sz w:val="22"/>
        </w:rPr>
        <w:t>(CE 12 décembre 2003, Tino Cancy, N°257794 ; Avis CE en date du 7 juillet 2004, n°266478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; 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Versailles,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17 janvier 2006, 3</w:t>
      </w:r>
      <w:r>
        <w:rPr>
          <w:i/>
          <w:sz w:val="22"/>
          <w:vertAlign w:val="superscript"/>
        </w:rPr>
        <w:t>ème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chambre, N°0406187, Dassonneville contre Commune de Cerny ; Réponse Ministérielle Sénat, 26/05/ 2009 et 30/10/2008)</w:t>
      </w:r>
      <w:r>
        <w:rPr>
          <w:sz w:val="22"/>
          <w:vertAlign w:val="baseline"/>
        </w:rPr>
        <w:t>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16" w:right="112"/>
        <w:jc w:val="both"/>
      </w:pPr>
      <w:r>
        <w:rPr/>
        <w:t>Nul ne peut contester que le Code de l’énergie vise à associer les principes de dignité humaine et de services publics essentiels à la vie avec la notion d’accès à l’électricité pour tous. Il semblerait par conséquent particulièrement infondé de s’opposer à l’accès à ce service vital.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6" w:right="114"/>
        <w:jc w:val="both"/>
      </w:pPr>
      <w:r>
        <w:rPr/>
        <w:t>Dans ces conditions, êtes-vous disposé à autoriser le concessionnaire du réseau électrique à effectuer</w:t>
      </w:r>
      <w:r>
        <w:rPr>
          <w:spacing w:val="40"/>
        </w:rPr>
        <w:t> </w:t>
      </w:r>
      <w:r>
        <w:rPr/>
        <w:t>le raccordement provisoire sur mon terrain ?</w:t>
      </w:r>
    </w:p>
    <w:p>
      <w:pPr>
        <w:pStyle w:val="BodyText"/>
      </w:pPr>
    </w:p>
    <w:p>
      <w:pPr>
        <w:pStyle w:val="BodyText"/>
        <w:spacing w:line="242" w:lineRule="auto"/>
        <w:ind w:left="116" w:right="118"/>
        <w:jc w:val="both"/>
      </w:pPr>
      <w:r>
        <w:rPr/>
        <w:t>Dans l’attente de votre position, je vous prie d’agréer, Monsieur le Maire, l’expression de ma considération distinguée.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1"/>
        <w:ind w:left="5781"/>
      </w:pPr>
      <w:r>
        <w:rPr>
          <w:spacing w:val="-2"/>
        </w:rPr>
        <w:t>xxxxx</w:t>
      </w:r>
    </w:p>
    <w:sectPr>
      <w:type w:val="continuous"/>
      <w:pgSz w:w="11910" w:h="16840"/>
      <w:pgMar w:top="6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-BoldItalicMT">
    <w:altName w:val="Arial-BoldItalic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16" w:right="1978"/>
    </w:pPr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JURISTE</dc:creator>
  <dcterms:created xsi:type="dcterms:W3CDTF">2023-05-19T16:42:27Z</dcterms:created>
  <dcterms:modified xsi:type="dcterms:W3CDTF">2023-05-19T16:42:27Z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2023-05-19T00:00:00Z</vt:filetime>
  </property>
  <property fmtid="{D5CDD505-2E9C-101B-9397-08002B2CF9AE}" pid="5" name="Producer">
    <vt:lpwstr>Microsoft® Word 2010</vt:lpwstr>
  </property>
</Properties>
</file>